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ROOECM0004ZPB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1618793715"/>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51257842"/>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752358573"/>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rtl w:val="0"/>
                    </w:rPr>
                    <w:t xml:space="preserve">0</w:t>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1.542,69</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RO12</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Centru</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Alba</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7"/>
        <w:gridCol w:w="47"/>
        <w:gridCol w:w="3007"/>
        <w:gridCol w:w="47"/>
        <w:gridCol w:w="2962"/>
        <w:tblGridChange w:id="0">
          <w:tblGrid>
            <w:gridCol w:w="2937"/>
            <w:gridCol w:w="47"/>
            <w:gridCol w:w="3007"/>
            <w:gridCol w:w="47"/>
            <w:gridCol w:w="2962"/>
          </w:tblGrid>
        </w:tblGridChange>
      </w:tblGrid>
      <w:tr>
        <w:trPr>
          <w:cantSplit w:val="0"/>
          <w:tblHeader w:val="0"/>
        </w:trPr>
        <w:tc>
          <w:tcPr/>
          <w:p w:rsidR="00000000" w:rsidDel="00000000" w:rsidP="00000000" w:rsidRDefault="00000000" w:rsidRPr="00000000" w14:paraId="00000058">
            <w:pPr>
              <w:rPr/>
            </w:pPr>
            <w:r w:rsidDel="00000000" w:rsidR="00000000" w:rsidRPr="00000000">
              <w:rPr>
                <w:sz w:val="22"/>
                <w:szCs w:val="22"/>
                <w:rtl w:val="0"/>
              </w:rPr>
              <w:t xml:space="preserve">☑ Alpină 74.55%</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sdt>
              <w:sdtPr>
                <w:id w:val="-571990134"/>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25.45%</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1.542,08</w:t>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modificarile si completarile ulterioare</w:t>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pBdr>
        <w:spacing w:line="259" w:lineRule="auto"/>
        <w:jc w:val="both"/>
        <w:rPr>
          <w:sz w:val="22"/>
          <w:szCs w:val="22"/>
        </w:rPr>
      </w:pPr>
      <w:r w:rsidDel="00000000" w:rsidR="00000000" w:rsidRPr="00000000">
        <w:rPr>
          <w:sz w:val="22"/>
          <w:szCs w:val="22"/>
          <w:rtl w:val="0"/>
        </w:rPr>
        <w:t xml:space="preserve">- Ordinul Ministrului Mediului, Apelor și pădurilor nr. 1.066 din 29 mai 2026, privind aprobarea Metodologiei de identificare a zonelor prioritare pentru biodiversitate</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462"/>
        <w:gridCol w:w="4538"/>
        <w:tblGridChange w:id="0">
          <w:tblGrid>
            <w:gridCol w:w="4462"/>
            <w:gridCol w:w="453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8">
            <w:pPr>
              <w:spacing w:after="0" w:lineRule="auto"/>
              <w:rPr>
                <w:i w:val="1"/>
                <w:iCs w:val="1"/>
                <w:sz w:val="22"/>
                <w:szCs w:val="22"/>
              </w:rPr>
            </w:pPr>
            <w:r w:rsidDel="00000000" w:rsidR="00000000" w:rsidRPr="00000000">
              <w:rPr>
                <w:i w:val="1"/>
                <w:iCs w:val="1"/>
                <w:sz w:val="22"/>
                <w:szCs w:val="22"/>
                <w:rtl w:val="0"/>
              </w:rPr>
              <w:t xml:space="preserve">9110 Păduri de fag de tip Luzulo-Fagetum</w:t>
            </w:r>
          </w:p>
          <w:p w:rsidR="00000000" w:rsidDel="00000000" w:rsidP="00000000" w:rsidRDefault="00000000" w:rsidRPr="00000000" w14:paraId="00000079">
            <w:pPr>
              <w:spacing w:after="0" w:lineRule="auto"/>
              <w:rPr>
                <w:i w:val="1"/>
                <w:iCs w:val="1"/>
                <w:sz w:val="22"/>
                <w:szCs w:val="22"/>
              </w:rPr>
            </w:pPr>
            <w:r w:rsidDel="00000000" w:rsidR="00000000" w:rsidRPr="00000000">
              <w:rPr>
                <w:i w:val="1"/>
                <w:iCs w:val="1"/>
                <w:sz w:val="22"/>
                <w:szCs w:val="22"/>
                <w:rtl w:val="0"/>
              </w:rPr>
              <w:t xml:space="preserve">9130 Păduri de fag de tip Asperulo-Fagetum</w:t>
            </w:r>
          </w:p>
          <w:p w:rsidR="00000000" w:rsidDel="00000000" w:rsidP="00000000" w:rsidRDefault="00000000" w:rsidRPr="00000000" w14:paraId="0000007A">
            <w:pPr>
              <w:spacing w:after="0" w:lineRule="auto"/>
              <w:rPr>
                <w:i w:val="1"/>
                <w:iCs w:val="1"/>
                <w:sz w:val="22"/>
                <w:szCs w:val="22"/>
              </w:rPr>
            </w:pPr>
            <w:r w:rsidDel="00000000" w:rsidR="00000000" w:rsidRPr="00000000">
              <w:rPr>
                <w:i w:val="1"/>
                <w:iCs w:val="1"/>
                <w:sz w:val="22"/>
                <w:szCs w:val="22"/>
                <w:rtl w:val="0"/>
              </w:rPr>
              <w:t xml:space="preserve">9170 Păduri de stejar cu carpen de tip Galio-Carpinetum</w:t>
            </w:r>
          </w:p>
          <w:p w:rsidR="00000000" w:rsidDel="00000000" w:rsidP="00000000" w:rsidRDefault="00000000" w:rsidRPr="00000000" w14:paraId="0000007B">
            <w:pPr>
              <w:spacing w:after="0" w:lineRule="auto"/>
              <w:rPr>
                <w:i w:val="1"/>
                <w:iCs w:val="1"/>
                <w:sz w:val="22"/>
                <w:szCs w:val="22"/>
              </w:rPr>
            </w:pPr>
            <w:r w:rsidDel="00000000" w:rsidR="00000000" w:rsidRPr="00000000">
              <w:rPr>
                <w:rtl w:val="0"/>
              </w:rPr>
            </w:r>
          </w:p>
          <w:p w:rsidR="00000000" w:rsidDel="00000000" w:rsidP="00000000" w:rsidRDefault="00000000" w:rsidRPr="00000000" w14:paraId="0000007C">
            <w:pPr>
              <w:spacing w:after="0" w:lineRule="auto"/>
              <w:rPr>
                <w:b w:val="1"/>
                <w:bCs w:val="1"/>
                <w:sz w:val="22"/>
                <w:szCs w:val="22"/>
              </w:rPr>
            </w:pPr>
            <w:r w:rsidDel="00000000" w:rsidR="00000000" w:rsidRPr="00000000">
              <w:rPr>
                <w:b w:val="1"/>
                <w:bCs w:val="1"/>
                <w:sz w:val="22"/>
                <w:szCs w:val="22"/>
                <w:rtl w:val="0"/>
              </w:rPr>
              <w:t xml:space="preserve">Habitate de păduri temperate montane de conifere:</w:t>
            </w:r>
          </w:p>
          <w:p w:rsidR="00000000" w:rsidDel="00000000" w:rsidP="00000000" w:rsidRDefault="00000000" w:rsidRPr="00000000" w14:paraId="0000007D">
            <w:pPr>
              <w:spacing w:after="0" w:lineRule="auto"/>
              <w:rPr>
                <w:i w:val="1"/>
                <w:iCs w:val="1"/>
              </w:rPr>
            </w:pPr>
            <w:r w:rsidDel="00000000" w:rsidR="00000000" w:rsidRPr="00000000">
              <w:rPr>
                <w:i w:val="1"/>
                <w:iCs w:val="1"/>
                <w:sz w:val="22"/>
                <w:szCs w:val="22"/>
                <w:rtl w:val="0"/>
              </w:rPr>
              <w:t xml:space="preserve">9410 Păduri acidofile de Picea abies din regiunea montană (Vaccinio-Piceetea)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Rule="auto"/>
              <w:rPr>
                <w:b w:val="1"/>
                <w:bCs w:val="1"/>
                <w:i w:val="1"/>
                <w:iCs w:val="1"/>
                <w:sz w:val="22"/>
                <w:szCs w:val="22"/>
              </w:rPr>
            </w:pPr>
            <w:r w:rsidDel="00000000" w:rsidR="00000000" w:rsidRPr="00000000">
              <w:rPr>
                <w:b w:val="1"/>
                <w:bCs w:val="1"/>
                <w:i w:val="1"/>
                <w:iCs w:val="1"/>
                <w:sz w:val="22"/>
                <w:szCs w:val="22"/>
                <w:rtl w:val="0"/>
              </w:rPr>
              <w:t xml:space="preserve">Nevertebrate</w:t>
            </w:r>
            <w:r w:rsidDel="00000000" w:rsidR="00000000" w:rsidRPr="00000000">
              <w:rPr>
                <w:i w:val="1"/>
                <w:iCs w:val="1"/>
                <w:sz w:val="22"/>
                <w:szCs w:val="22"/>
                <w:rtl w:val="0"/>
              </w:rPr>
              <w:t xml:space="preserve">:</w:t>
            </w:r>
            <w:r w:rsidDel="00000000" w:rsidR="00000000" w:rsidRPr="00000000">
              <w:rPr>
                <w:rtl w:val="0"/>
              </w:rPr>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1060 Lycaena dispar</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1089 Morimus funereus</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1087* Rosalia alpina</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Acilius sulcatus</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Aeshna subarctica</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Gerris lacustris</w:t>
            </w:r>
          </w:p>
          <w:p w:rsidR="00000000" w:rsidDel="00000000" w:rsidP="00000000" w:rsidRDefault="00000000" w:rsidRPr="00000000" w14:paraId="00000087">
            <w:pPr>
              <w:spacing w:after="0" w:lineRule="auto"/>
              <w:rPr>
                <w:b w:val="1"/>
                <w:bCs w:val="1"/>
                <w:i w:val="1"/>
                <w:iCs w:val="1"/>
                <w:sz w:val="22"/>
                <w:szCs w:val="22"/>
              </w:rPr>
            </w:pPr>
            <w:r w:rsidDel="00000000" w:rsidR="00000000" w:rsidRPr="00000000">
              <w:rPr>
                <w:b w:val="1"/>
                <w:bCs w:val="1"/>
                <w:i w:val="1"/>
                <w:iCs w:val="1"/>
                <w:sz w:val="22"/>
                <w:szCs w:val="22"/>
                <w:rtl w:val="0"/>
              </w:rPr>
              <w:t xml:space="preserve">Amfibieni și reptile:</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1166 Triturus cristatus</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5910 Zootoca vivipara</w:t>
            </w:r>
          </w:p>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2361 Bufo bufo</w:t>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1213 Rana temporaria</w:t>
            </w:r>
          </w:p>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2351 Salamandra salamandra</w:t>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1283 Coronella austriaca</w:t>
            </w:r>
          </w:p>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2473 Vipera berus </w:t>
            </w:r>
          </w:p>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6091 Zamenis longissimus</w:t>
            </w:r>
          </w:p>
          <w:p w:rsidR="00000000" w:rsidDel="00000000" w:rsidP="00000000" w:rsidRDefault="00000000" w:rsidRPr="00000000" w14:paraId="00000091">
            <w:pPr>
              <w:spacing w:after="0" w:lineRule="auto"/>
              <w:rPr>
                <w:b w:val="1"/>
                <w:bCs w:val="1"/>
                <w:i w:val="1"/>
                <w:iCs w:val="1"/>
                <w:sz w:val="22"/>
                <w:szCs w:val="22"/>
              </w:rPr>
            </w:pPr>
            <w:r w:rsidDel="00000000" w:rsidR="00000000" w:rsidRPr="00000000">
              <w:rPr>
                <w:b w:val="1"/>
                <w:bCs w:val="1"/>
                <w:i w:val="1"/>
                <w:iCs w:val="1"/>
                <w:sz w:val="22"/>
                <w:szCs w:val="22"/>
                <w:rtl w:val="0"/>
              </w:rPr>
              <w:t xml:space="preserve">Mamifere:</w:t>
            </w:r>
          </w:p>
          <w:p w:rsidR="00000000" w:rsidDel="00000000" w:rsidP="00000000" w:rsidRDefault="00000000" w:rsidRPr="00000000" w14:paraId="00000092">
            <w:pPr>
              <w:spacing w:after="0" w:lineRule="auto"/>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093">
            <w:pPr>
              <w:spacing w:after="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94">
            <w:pPr>
              <w:spacing w:after="0" w:lineRule="auto"/>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095">
            <w:pPr>
              <w:spacing w:after="0" w:lineRule="auto"/>
              <w:rPr>
                <w:b w:val="1"/>
                <w:bCs w:val="1"/>
                <w:i w:val="1"/>
                <w:iCs w:val="1"/>
                <w:sz w:val="22"/>
                <w:szCs w:val="22"/>
              </w:rPr>
            </w:pPr>
            <w:r w:rsidDel="00000000" w:rsidR="00000000" w:rsidRPr="00000000">
              <w:rPr>
                <w:b w:val="1"/>
                <w:bCs w:val="1"/>
                <w:i w:val="1"/>
                <w:iCs w:val="1"/>
                <w:sz w:val="22"/>
                <w:szCs w:val="22"/>
                <w:rtl w:val="0"/>
              </w:rPr>
              <w:t xml:space="preserve">Chiroptere:</w:t>
            </w:r>
          </w:p>
          <w:p w:rsidR="00000000" w:rsidDel="00000000" w:rsidP="00000000" w:rsidRDefault="00000000" w:rsidRPr="00000000" w14:paraId="00000096">
            <w:pPr>
              <w:spacing w:after="0" w:lineRule="auto"/>
              <w:rPr>
                <w:i w:val="1"/>
                <w:iCs w:val="1"/>
                <w:sz w:val="22"/>
                <w:szCs w:val="22"/>
              </w:rPr>
            </w:pPr>
            <w:r w:rsidDel="00000000" w:rsidR="00000000" w:rsidRPr="00000000">
              <w:rPr>
                <w:i w:val="1"/>
                <w:iCs w:val="1"/>
                <w:sz w:val="22"/>
                <w:szCs w:val="22"/>
                <w:rtl w:val="0"/>
              </w:rPr>
              <w:t xml:space="preserve">1308 Barbastella barbastellus</w:t>
              <w:br w:type="textWrapping"/>
              <w:t xml:space="preserve">1327 Eptesicus serotinus</w:t>
              <w:br w:type="textWrapping"/>
              <w:t xml:space="preserve">1324 Myotis myotis</w:t>
              <w:br w:type="textWrapping"/>
              <w:t xml:space="preserve">1330 Myotis mystacinus</w:t>
              <w:br w:type="textWrapping"/>
              <w:t xml:space="preserve">1322 Myotis nattereri</w:t>
              <w:br w:type="textWrapping"/>
              <w:t xml:space="preserve">1312 Nyctalus noctula</w:t>
              <w:br w:type="textWrapping"/>
              <w:t xml:space="preserve">1309 Pipistrellus pipistrellus</w:t>
            </w:r>
          </w:p>
          <w:p w:rsidR="00000000" w:rsidDel="00000000" w:rsidP="00000000" w:rsidRDefault="00000000" w:rsidRPr="00000000" w14:paraId="00000097">
            <w:pPr>
              <w:spacing w:after="0" w:lineRule="auto"/>
              <w:rPr>
                <w:b w:val="1"/>
                <w:bCs w:val="1"/>
                <w:i w:val="1"/>
                <w:iCs w:val="1"/>
                <w:sz w:val="22"/>
                <w:szCs w:val="22"/>
              </w:rPr>
            </w:pPr>
            <w:r w:rsidDel="00000000" w:rsidR="00000000" w:rsidRPr="00000000">
              <w:rPr>
                <w:b w:val="1"/>
                <w:bCs w:val="1"/>
                <w:i w:val="1"/>
                <w:iCs w:val="1"/>
                <w:sz w:val="22"/>
                <w:szCs w:val="22"/>
                <w:rtl w:val="0"/>
              </w:rPr>
              <w:t xml:space="preserve">Păsări:</w:t>
            </w:r>
          </w:p>
          <w:p w:rsidR="00000000" w:rsidDel="00000000" w:rsidP="00000000" w:rsidRDefault="00000000" w:rsidRPr="00000000" w14:paraId="00000098">
            <w:pPr>
              <w:spacing w:after="0" w:lineRule="auto"/>
              <w:rPr>
                <w:i w:val="1"/>
                <w:iCs w:val="1"/>
                <w:sz w:val="22"/>
                <w:szCs w:val="22"/>
              </w:rPr>
            </w:pPr>
            <w:r w:rsidDel="00000000" w:rsidR="00000000" w:rsidRPr="00000000">
              <w:rPr>
                <w:i w:val="1"/>
                <w:iCs w:val="1"/>
                <w:sz w:val="22"/>
                <w:szCs w:val="22"/>
                <w:rtl w:val="0"/>
              </w:rPr>
              <w:t xml:space="preserve">A072 Pernis apivorus</w:t>
              <w:br w:type="textWrapping"/>
              <w:t xml:space="preserve">A092 Hieraaetus pennatus</w:t>
              <w:br w:type="textWrapping"/>
              <w:t xml:space="preserve">A098 Falco columbarius</w:t>
              <w:br w:type="textWrapping"/>
              <w:t xml:space="preserve">A104 Bonasa bonasia</w:t>
              <w:br w:type="textWrapping"/>
              <w:t xml:space="preserve">A224 Caprimulgus europaeus</w:t>
            </w:r>
          </w:p>
          <w:p w:rsidR="00000000" w:rsidDel="00000000" w:rsidP="00000000" w:rsidRDefault="00000000" w:rsidRPr="00000000" w14:paraId="00000099">
            <w:pPr>
              <w:spacing w:after="0" w:lineRule="auto"/>
              <w:rPr>
                <w:i w:val="1"/>
                <w:iCs w:val="1"/>
                <w:sz w:val="22"/>
                <w:szCs w:val="22"/>
              </w:rPr>
            </w:pPr>
            <w:r w:rsidDel="00000000" w:rsidR="00000000" w:rsidRPr="00000000">
              <w:rPr>
                <w:i w:val="1"/>
                <w:iCs w:val="1"/>
                <w:sz w:val="22"/>
                <w:szCs w:val="22"/>
                <w:rtl w:val="0"/>
              </w:rPr>
              <w:t xml:space="preserve">A207 Columba oenas</w:t>
            </w:r>
          </w:p>
          <w:p w:rsidR="00000000" w:rsidDel="00000000" w:rsidP="00000000" w:rsidRDefault="00000000" w:rsidRPr="00000000" w14:paraId="0000009A">
            <w:pPr>
              <w:spacing w:after="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9B">
            <w:pPr>
              <w:spacing w:after="0" w:lineRule="auto"/>
              <w:rPr>
                <w:i w:val="1"/>
                <w:iCs w:val="1"/>
                <w:sz w:val="22"/>
                <w:szCs w:val="22"/>
              </w:rPr>
            </w:pPr>
            <w:r w:rsidDel="00000000" w:rsidR="00000000" w:rsidRPr="00000000">
              <w:rPr>
                <w:i w:val="1"/>
                <w:iCs w:val="1"/>
                <w:sz w:val="22"/>
                <w:szCs w:val="22"/>
                <w:rtl w:val="0"/>
              </w:rPr>
              <w:t xml:space="preserve">A238 Dendrocopos medius</w:t>
              <w:br w:type="textWrapping"/>
              <w:t xml:space="preserve">A239 Dendrocopos leucotos</w:t>
            </w:r>
          </w:p>
          <w:p w:rsidR="00000000" w:rsidDel="00000000" w:rsidP="00000000" w:rsidRDefault="00000000" w:rsidRPr="00000000" w14:paraId="0000009C">
            <w:pPr>
              <w:spacing w:after="0" w:lineRule="auto"/>
              <w:rPr>
                <w:i w:val="1"/>
                <w:iCs w:val="1"/>
                <w:sz w:val="22"/>
                <w:szCs w:val="22"/>
              </w:rPr>
            </w:pPr>
            <w:r w:rsidDel="00000000" w:rsidR="00000000" w:rsidRPr="00000000">
              <w:rPr>
                <w:i w:val="1"/>
                <w:iCs w:val="1"/>
                <w:sz w:val="22"/>
                <w:szCs w:val="22"/>
                <w:rtl w:val="0"/>
              </w:rPr>
              <w:t xml:space="preserve">A246 Lullula arborea</w:t>
              <w:br w:type="textWrapping"/>
              <w:t xml:space="preserve">A320 Ficedula parva</w:t>
              <w:br w:type="textWrapping"/>
              <w:t xml:space="preserve">A321 Ficedula albicollis</w:t>
              <w:br w:type="textWrapping"/>
              <w:t xml:space="preserve">A429 Dendrocopos syriacus</w:t>
            </w:r>
          </w:p>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0" w:line="300" w:lineRule="auto"/>
              <w:rPr>
                <w:sz w:val="22"/>
                <w:szCs w:val="22"/>
              </w:rPr>
            </w:pPr>
            <w:r w:rsidDel="00000000" w:rsidR="00000000" w:rsidRPr="00000000">
              <w:rPr>
                <w:sz w:val="22"/>
                <w:szCs w:val="22"/>
                <w:rtl w:val="0"/>
              </w:rPr>
              <w:t xml:space="preserve">A030 </w:t>
            </w:r>
            <w:r w:rsidDel="00000000" w:rsidR="00000000" w:rsidRPr="00000000">
              <w:rPr>
                <w:i w:val="1"/>
                <w:iCs w:val="1"/>
                <w:sz w:val="22"/>
                <w:szCs w:val="22"/>
                <w:rtl w:val="0"/>
              </w:rPr>
              <w:t xml:space="preserve">Ciconia nigra</w:t>
            </w: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0" w:line="300" w:lineRule="auto"/>
              <w:rPr>
                <w:sz w:val="22"/>
                <w:szCs w:val="22"/>
              </w:rPr>
            </w:pPr>
            <w:r w:rsidDel="00000000" w:rsidR="00000000" w:rsidRPr="00000000">
              <w:rPr>
                <w:sz w:val="22"/>
                <w:szCs w:val="22"/>
                <w:rtl w:val="0"/>
              </w:rPr>
              <w:t xml:space="preserve">A236 </w:t>
            </w:r>
            <w:r w:rsidDel="00000000" w:rsidR="00000000" w:rsidRPr="00000000">
              <w:rPr>
                <w:i w:val="1"/>
                <w:iCs w:val="1"/>
                <w:sz w:val="22"/>
                <w:szCs w:val="22"/>
                <w:rtl w:val="0"/>
              </w:rPr>
              <w:t xml:space="preserve">Dryocopus martius</w:t>
            </w:r>
            <w:r w:rsidDel="00000000" w:rsidR="00000000" w:rsidRPr="00000000">
              <w:rPr>
                <w:rtl w:val="0"/>
              </w:rPr>
            </w:r>
          </w:p>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sz w:val="22"/>
                <w:szCs w:val="22"/>
                <w:rtl w:val="0"/>
              </w:rPr>
              <w:t xml:space="preserve">A220 </w:t>
            </w:r>
            <w:r w:rsidDel="00000000" w:rsidR="00000000" w:rsidRPr="00000000">
              <w:rPr>
                <w:i w:val="1"/>
                <w:iCs w:val="1"/>
                <w:sz w:val="22"/>
                <w:szCs w:val="22"/>
                <w:rtl w:val="0"/>
              </w:rPr>
              <w:t xml:space="preserve">Strix uralensis</w:t>
            </w:r>
          </w:p>
          <w:p w:rsidR="00000000" w:rsidDel="00000000" w:rsidP="00000000" w:rsidRDefault="00000000" w:rsidRPr="00000000" w14:paraId="000000A0">
            <w:pPr>
              <w:spacing w:after="0" w:lineRule="auto"/>
              <w:rPr>
                <w:i w:val="1"/>
                <w:iCs w:val="1"/>
                <w:sz w:val="22"/>
                <w:szCs w:val="22"/>
              </w:rPr>
            </w:pPr>
            <w:r w:rsidDel="00000000" w:rsidR="00000000" w:rsidRPr="00000000">
              <w:rPr>
                <w:b w:val="1"/>
                <w:bCs w:val="1"/>
                <w:i w:val="1"/>
                <w:iCs w:val="1"/>
                <w:sz w:val="22"/>
                <w:szCs w:val="22"/>
                <w:rtl w:val="0"/>
              </w:rPr>
              <w:t xml:space="preserve">Plante</w:t>
            </w:r>
            <w:r w:rsidDel="00000000" w:rsidR="00000000" w:rsidRPr="00000000">
              <w:rPr>
                <w:i w:val="1"/>
                <w:iCs w:val="1"/>
                <w:sz w:val="22"/>
                <w:szCs w:val="22"/>
                <w:rtl w:val="0"/>
              </w:rPr>
              <w:t xml:space="preserve">:</w:t>
            </w:r>
          </w:p>
          <w:p w:rsidR="00000000" w:rsidDel="00000000" w:rsidP="00000000" w:rsidRDefault="00000000" w:rsidRPr="00000000" w14:paraId="000000A1">
            <w:pPr>
              <w:spacing w:after="0" w:lineRule="auto"/>
              <w:rPr>
                <w:i w:val="1"/>
                <w:iCs w:val="1"/>
                <w:sz w:val="22"/>
                <w:szCs w:val="22"/>
              </w:rPr>
            </w:pPr>
            <w:r w:rsidDel="00000000" w:rsidR="00000000" w:rsidRPr="00000000">
              <w:rPr>
                <w:i w:val="1"/>
                <w:iCs w:val="1"/>
                <w:sz w:val="22"/>
                <w:szCs w:val="22"/>
                <w:rtl w:val="0"/>
              </w:rPr>
              <w:t xml:space="preserve">Andromeda polifolia</w:t>
            </w:r>
          </w:p>
          <w:p w:rsidR="00000000" w:rsidDel="00000000" w:rsidP="00000000" w:rsidRDefault="00000000" w:rsidRPr="00000000" w14:paraId="000000A2">
            <w:pPr>
              <w:spacing w:after="0" w:lineRule="auto"/>
              <w:rPr>
                <w:i w:val="1"/>
                <w:iCs w:val="1"/>
                <w:sz w:val="22"/>
                <w:szCs w:val="22"/>
              </w:rPr>
            </w:pPr>
            <w:r w:rsidDel="00000000" w:rsidR="00000000" w:rsidRPr="00000000">
              <w:rPr>
                <w:i w:val="1"/>
                <w:iCs w:val="1"/>
                <w:sz w:val="22"/>
                <w:szCs w:val="22"/>
                <w:rtl w:val="0"/>
              </w:rPr>
              <w:t xml:space="preserve">1762 Arnica montana</w:t>
            </w:r>
          </w:p>
          <w:p w:rsidR="00000000" w:rsidDel="00000000" w:rsidP="00000000" w:rsidRDefault="00000000" w:rsidRPr="00000000" w14:paraId="000000A3">
            <w:pPr>
              <w:spacing w:after="0" w:lineRule="auto"/>
              <w:rPr>
                <w:i w:val="1"/>
                <w:iCs w:val="1"/>
                <w:sz w:val="22"/>
                <w:szCs w:val="22"/>
              </w:rPr>
            </w:pPr>
            <w:r w:rsidDel="00000000" w:rsidR="00000000" w:rsidRPr="00000000">
              <w:rPr>
                <w:i w:val="1"/>
                <w:iCs w:val="1"/>
                <w:sz w:val="22"/>
                <w:szCs w:val="22"/>
                <w:rtl w:val="0"/>
              </w:rPr>
              <w:t xml:space="preserve">4070* Campanula serrata</w:t>
            </w:r>
          </w:p>
          <w:p w:rsidR="00000000" w:rsidDel="00000000" w:rsidP="00000000" w:rsidRDefault="00000000" w:rsidRPr="00000000" w14:paraId="000000A4">
            <w:pPr>
              <w:spacing w:after="0" w:lineRule="auto"/>
              <w:rPr>
                <w:i w:val="1"/>
                <w:iCs w:val="1"/>
                <w:sz w:val="22"/>
                <w:szCs w:val="22"/>
              </w:rPr>
            </w:pPr>
            <w:r w:rsidDel="00000000" w:rsidR="00000000" w:rsidRPr="00000000">
              <w:rPr>
                <w:i w:val="1"/>
                <w:iCs w:val="1"/>
                <w:sz w:val="22"/>
                <w:szCs w:val="22"/>
                <w:rtl w:val="0"/>
              </w:rPr>
              <w:t xml:space="preserve">1902 Cypripedium calceolus</w:t>
            </w:r>
          </w:p>
          <w:p w:rsidR="00000000" w:rsidDel="00000000" w:rsidP="00000000" w:rsidRDefault="00000000" w:rsidRPr="00000000" w14:paraId="000000A5">
            <w:pPr>
              <w:spacing w:after="0" w:lineRule="auto"/>
              <w:rPr>
                <w:i w:val="1"/>
                <w:iCs w:val="1"/>
                <w:sz w:val="22"/>
                <w:szCs w:val="22"/>
              </w:rPr>
            </w:pPr>
            <w:r w:rsidDel="00000000" w:rsidR="00000000" w:rsidRPr="00000000">
              <w:rPr>
                <w:i w:val="1"/>
                <w:iCs w:val="1"/>
                <w:sz w:val="22"/>
                <w:szCs w:val="22"/>
                <w:rtl w:val="0"/>
              </w:rPr>
              <w:t xml:space="preserve">Carex limosa</w:t>
            </w:r>
          </w:p>
          <w:p w:rsidR="00000000" w:rsidDel="00000000" w:rsidP="00000000" w:rsidRDefault="00000000" w:rsidRPr="00000000" w14:paraId="000000A6">
            <w:pPr>
              <w:spacing w:after="0" w:lineRule="auto"/>
              <w:rPr>
                <w:i w:val="1"/>
                <w:iCs w:val="1"/>
                <w:sz w:val="22"/>
                <w:szCs w:val="22"/>
              </w:rPr>
            </w:pPr>
            <w:r w:rsidDel="00000000" w:rsidR="00000000" w:rsidRPr="00000000">
              <w:rPr>
                <w:i w:val="1"/>
                <w:iCs w:val="1"/>
                <w:sz w:val="22"/>
                <w:szCs w:val="22"/>
                <w:rtl w:val="0"/>
              </w:rPr>
              <w:t xml:space="preserve">Carex magellanica</w:t>
            </w:r>
          </w:p>
          <w:p w:rsidR="00000000" w:rsidDel="00000000" w:rsidP="00000000" w:rsidRDefault="00000000" w:rsidRPr="00000000" w14:paraId="000000A7">
            <w:pPr>
              <w:spacing w:after="0" w:lineRule="auto"/>
              <w:rPr>
                <w:i w:val="1"/>
                <w:iCs w:val="1"/>
                <w:sz w:val="22"/>
                <w:szCs w:val="22"/>
              </w:rPr>
            </w:pPr>
            <w:r w:rsidDel="00000000" w:rsidR="00000000" w:rsidRPr="00000000">
              <w:rPr>
                <w:i w:val="1"/>
                <w:iCs w:val="1"/>
                <w:sz w:val="22"/>
                <w:szCs w:val="22"/>
                <w:rtl w:val="0"/>
              </w:rPr>
              <w:t xml:space="preserve">Carex pauciflora</w:t>
            </w:r>
          </w:p>
          <w:p w:rsidR="00000000" w:rsidDel="00000000" w:rsidP="00000000" w:rsidRDefault="00000000" w:rsidRPr="00000000" w14:paraId="000000A8">
            <w:pPr>
              <w:spacing w:after="0" w:lineRule="auto"/>
              <w:rPr>
                <w:i w:val="1"/>
                <w:iCs w:val="1"/>
                <w:sz w:val="22"/>
                <w:szCs w:val="22"/>
              </w:rPr>
            </w:pPr>
            <w:r w:rsidDel="00000000" w:rsidR="00000000" w:rsidRPr="00000000">
              <w:rPr>
                <w:i w:val="1"/>
                <w:iCs w:val="1"/>
                <w:sz w:val="22"/>
                <w:szCs w:val="22"/>
                <w:rtl w:val="0"/>
              </w:rPr>
              <w:t xml:space="preserve">Dactylorhiza cordigera subsp. siculorum</w:t>
            </w:r>
          </w:p>
          <w:p w:rsidR="00000000" w:rsidDel="00000000" w:rsidP="00000000" w:rsidRDefault="00000000" w:rsidRPr="00000000" w14:paraId="000000A9">
            <w:pPr>
              <w:spacing w:after="0" w:lineRule="auto"/>
              <w:rPr>
                <w:i w:val="1"/>
                <w:iCs w:val="1"/>
                <w:sz w:val="22"/>
                <w:szCs w:val="22"/>
              </w:rPr>
            </w:pPr>
            <w:r w:rsidDel="00000000" w:rsidR="00000000" w:rsidRPr="00000000">
              <w:rPr>
                <w:i w:val="1"/>
                <w:iCs w:val="1"/>
                <w:sz w:val="22"/>
                <w:szCs w:val="22"/>
                <w:rtl w:val="0"/>
              </w:rPr>
              <w:t xml:space="preserve">Drosera intermedia</w:t>
            </w:r>
          </w:p>
          <w:p w:rsidR="00000000" w:rsidDel="00000000" w:rsidP="00000000" w:rsidRDefault="00000000" w:rsidRPr="00000000" w14:paraId="000000AA">
            <w:pPr>
              <w:spacing w:after="0" w:lineRule="auto"/>
              <w:rPr>
                <w:i w:val="1"/>
                <w:iCs w:val="1"/>
                <w:sz w:val="22"/>
                <w:szCs w:val="22"/>
              </w:rPr>
            </w:pPr>
            <w:r w:rsidDel="00000000" w:rsidR="00000000" w:rsidRPr="00000000">
              <w:rPr>
                <w:i w:val="1"/>
                <w:iCs w:val="1"/>
                <w:sz w:val="22"/>
                <w:szCs w:val="22"/>
                <w:rtl w:val="0"/>
              </w:rPr>
              <w:t xml:space="preserve">Drosera rotundifolia</w:t>
            </w:r>
          </w:p>
          <w:p w:rsidR="00000000" w:rsidDel="00000000" w:rsidP="00000000" w:rsidRDefault="00000000" w:rsidRPr="00000000" w14:paraId="000000AB">
            <w:pPr>
              <w:spacing w:after="0" w:lineRule="auto"/>
              <w:rPr>
                <w:i w:val="1"/>
                <w:iCs w:val="1"/>
                <w:sz w:val="22"/>
                <w:szCs w:val="22"/>
              </w:rPr>
            </w:pPr>
            <w:r w:rsidDel="00000000" w:rsidR="00000000" w:rsidRPr="00000000">
              <w:rPr>
                <w:i w:val="1"/>
                <w:iCs w:val="1"/>
                <w:sz w:val="22"/>
                <w:szCs w:val="22"/>
                <w:rtl w:val="0"/>
              </w:rPr>
              <w:t xml:space="preserve">Empetrum nigrum</w:t>
            </w:r>
          </w:p>
          <w:p w:rsidR="00000000" w:rsidDel="00000000" w:rsidP="00000000" w:rsidRDefault="00000000" w:rsidRPr="00000000" w14:paraId="000000AC">
            <w:pPr>
              <w:spacing w:after="0" w:lineRule="auto"/>
              <w:rPr>
                <w:i w:val="1"/>
                <w:iCs w:val="1"/>
                <w:sz w:val="22"/>
                <w:szCs w:val="22"/>
              </w:rPr>
            </w:pPr>
            <w:r w:rsidDel="00000000" w:rsidR="00000000" w:rsidRPr="00000000">
              <w:rPr>
                <w:i w:val="1"/>
                <w:iCs w:val="1"/>
                <w:sz w:val="22"/>
                <w:szCs w:val="22"/>
                <w:rtl w:val="0"/>
              </w:rPr>
              <w:t xml:space="preserve">5105 Lycopodium clavatum</w:t>
            </w:r>
          </w:p>
          <w:p w:rsidR="00000000" w:rsidDel="00000000" w:rsidP="00000000" w:rsidRDefault="00000000" w:rsidRPr="00000000" w14:paraId="000000AD">
            <w:pPr>
              <w:spacing w:after="0" w:lineRule="auto"/>
              <w:rPr>
                <w:i w:val="1"/>
                <w:iCs w:val="1"/>
                <w:sz w:val="22"/>
                <w:szCs w:val="22"/>
              </w:rPr>
            </w:pPr>
            <w:r w:rsidDel="00000000" w:rsidR="00000000" w:rsidRPr="00000000">
              <w:rPr>
                <w:i w:val="1"/>
                <w:iCs w:val="1"/>
                <w:sz w:val="22"/>
                <w:szCs w:val="22"/>
                <w:rtl w:val="0"/>
              </w:rPr>
              <w:t xml:space="preserve">Pedicularis limnogena</w:t>
            </w:r>
          </w:p>
          <w:p w:rsidR="00000000" w:rsidDel="00000000" w:rsidP="00000000" w:rsidRDefault="00000000" w:rsidRPr="00000000" w14:paraId="000000AE">
            <w:pPr>
              <w:spacing w:after="0" w:lineRule="auto"/>
              <w:rPr>
                <w:i w:val="1"/>
                <w:iCs w:val="1"/>
                <w:sz w:val="22"/>
                <w:szCs w:val="22"/>
              </w:rPr>
            </w:pPr>
            <w:r w:rsidDel="00000000" w:rsidR="00000000" w:rsidRPr="00000000">
              <w:rPr>
                <w:i w:val="1"/>
                <w:iCs w:val="1"/>
                <w:sz w:val="22"/>
                <w:szCs w:val="22"/>
                <w:rtl w:val="0"/>
              </w:rPr>
              <w:t xml:space="preserve">Vaccinium microcarpum</w:t>
            </w:r>
          </w:p>
          <w:p w:rsidR="00000000" w:rsidDel="00000000" w:rsidP="00000000" w:rsidRDefault="00000000" w:rsidRPr="00000000" w14:paraId="000000AF">
            <w:pPr>
              <w:spacing w:after="0" w:lineRule="auto"/>
              <w:rPr>
                <w:i w:val="1"/>
                <w:iCs w:val="1"/>
                <w:sz w:val="22"/>
                <w:szCs w:val="22"/>
              </w:rPr>
            </w:pPr>
            <w:r w:rsidDel="00000000" w:rsidR="00000000" w:rsidRPr="00000000">
              <w:rPr>
                <w:i w:val="1"/>
                <w:iCs w:val="1"/>
                <w:sz w:val="22"/>
                <w:szCs w:val="22"/>
                <w:rtl w:val="0"/>
              </w:rPr>
              <w:t xml:space="preserve">4091Crambe tataria</w:t>
            </w:r>
          </w:p>
          <w:p w:rsidR="00000000" w:rsidDel="00000000" w:rsidP="00000000" w:rsidRDefault="00000000" w:rsidRPr="00000000" w14:paraId="000000B0">
            <w:pPr>
              <w:spacing w:after="0" w:lineRule="auto"/>
              <w:rPr>
                <w:i w:val="1"/>
                <w:iCs w:val="1"/>
                <w:sz w:val="22"/>
                <w:szCs w:val="22"/>
              </w:rPr>
            </w:pPr>
            <w:r w:rsidDel="00000000" w:rsidR="00000000" w:rsidRPr="00000000">
              <w:rPr>
                <w:i w:val="1"/>
                <w:iCs w:val="1"/>
                <w:sz w:val="22"/>
                <w:szCs w:val="22"/>
                <w:rtl w:val="0"/>
              </w:rPr>
              <w:t xml:space="preserve">Dictamnus albus</w:t>
            </w:r>
          </w:p>
          <w:p w:rsidR="00000000" w:rsidDel="00000000" w:rsidP="00000000" w:rsidRDefault="00000000" w:rsidRPr="00000000" w14:paraId="000000B1">
            <w:pPr>
              <w:spacing w:after="0" w:lineRule="auto"/>
              <w:rPr>
                <w:i w:val="1"/>
                <w:iCs w:val="1"/>
                <w:sz w:val="22"/>
                <w:szCs w:val="22"/>
              </w:rPr>
            </w:pPr>
            <w:r w:rsidDel="00000000" w:rsidR="00000000" w:rsidRPr="00000000">
              <w:rPr>
                <w:i w:val="1"/>
                <w:iCs w:val="1"/>
                <w:sz w:val="22"/>
                <w:szCs w:val="22"/>
                <w:rtl w:val="0"/>
              </w:rPr>
              <w:t xml:space="preserve">Echium russicum</w:t>
            </w:r>
          </w:p>
          <w:p w:rsidR="00000000" w:rsidDel="00000000" w:rsidP="00000000" w:rsidRDefault="00000000" w:rsidRPr="00000000" w14:paraId="000000B2">
            <w:pPr>
              <w:spacing w:after="0" w:lineRule="auto"/>
              <w:rPr>
                <w:i w:val="1"/>
                <w:iCs w:val="1"/>
                <w:sz w:val="22"/>
                <w:szCs w:val="22"/>
              </w:rPr>
            </w:pPr>
            <w:r w:rsidDel="00000000" w:rsidR="00000000" w:rsidRPr="00000000">
              <w:rPr>
                <w:i w:val="1"/>
                <w:iCs w:val="1"/>
                <w:sz w:val="22"/>
                <w:szCs w:val="22"/>
                <w:rtl w:val="0"/>
              </w:rPr>
              <w:t xml:space="preserve">Globularia punctata</w:t>
            </w:r>
          </w:p>
          <w:p w:rsidR="00000000" w:rsidDel="00000000" w:rsidP="00000000" w:rsidRDefault="00000000" w:rsidRPr="00000000" w14:paraId="000000B3">
            <w:pPr>
              <w:spacing w:after="0" w:lineRule="auto"/>
              <w:rPr>
                <w:i w:val="1"/>
                <w:iCs w:val="1"/>
                <w:sz w:val="22"/>
                <w:szCs w:val="22"/>
              </w:rPr>
            </w:pPr>
            <w:r w:rsidDel="00000000" w:rsidR="00000000" w:rsidRPr="00000000">
              <w:rPr>
                <w:i w:val="1"/>
                <w:iCs w:val="1"/>
                <w:sz w:val="22"/>
                <w:szCs w:val="22"/>
                <w:rtl w:val="0"/>
              </w:rPr>
              <w:t xml:space="preserve">Jurinea mollis subsp. transsylvanica</w:t>
            </w:r>
          </w:p>
          <w:p w:rsidR="00000000" w:rsidDel="00000000" w:rsidP="00000000" w:rsidRDefault="00000000" w:rsidRPr="00000000" w14:paraId="000000B4">
            <w:pPr>
              <w:spacing w:after="0" w:lineRule="auto"/>
              <w:rPr>
                <w:i w:val="1"/>
                <w:iCs w:val="1"/>
                <w:sz w:val="22"/>
                <w:szCs w:val="22"/>
              </w:rPr>
            </w:pPr>
            <w:r w:rsidDel="00000000" w:rsidR="00000000" w:rsidRPr="00000000">
              <w:rPr>
                <w:i w:val="1"/>
                <w:iCs w:val="1"/>
                <w:sz w:val="22"/>
                <w:szCs w:val="22"/>
                <w:rtl w:val="0"/>
              </w:rPr>
              <w:t xml:space="preserve">Prunus tenella</w:t>
            </w:r>
          </w:p>
          <w:p w:rsidR="00000000" w:rsidDel="00000000" w:rsidP="00000000" w:rsidRDefault="00000000" w:rsidRPr="00000000" w14:paraId="000000B5">
            <w:pPr>
              <w:spacing w:after="0" w:lineRule="auto"/>
              <w:rPr>
                <w:i w:val="1"/>
                <w:iCs w:val="1"/>
                <w:sz w:val="22"/>
                <w:szCs w:val="22"/>
              </w:rPr>
            </w:pPr>
            <w:r w:rsidDel="00000000" w:rsidR="00000000" w:rsidRPr="00000000">
              <w:rPr>
                <w:i w:val="1"/>
                <w:iCs w:val="1"/>
                <w:sz w:val="22"/>
                <w:szCs w:val="22"/>
                <w:rtl w:val="0"/>
              </w:rPr>
              <w:t xml:space="preserve">Salvia transsilvanica</w:t>
            </w:r>
          </w:p>
          <w:p w:rsidR="00000000" w:rsidDel="00000000" w:rsidP="00000000" w:rsidRDefault="00000000" w:rsidRPr="00000000" w14:paraId="000000B6">
            <w:pPr>
              <w:spacing w:after="0" w:lineRule="auto"/>
              <w:rPr>
                <w:i w:val="1"/>
                <w:iCs w:val="1"/>
              </w:rPr>
            </w:pPr>
            <w:r w:rsidDel="00000000" w:rsidR="00000000" w:rsidRPr="00000000">
              <w:rPr>
                <w:i w:val="1"/>
                <w:iCs w:val="1"/>
                <w:sz w:val="22"/>
                <w:szCs w:val="22"/>
                <w:rtl w:val="0"/>
              </w:rPr>
              <w:t xml:space="preserve">Scutellaria supina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7">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8">
            <w:pPr>
              <w:jc w:val="both"/>
              <w:rPr>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B9">
            <w:pPr>
              <w:jc w:val="both"/>
              <w:rPr>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p>
          <w:p w:rsidR="00000000" w:rsidDel="00000000" w:rsidP="00000000" w:rsidRDefault="00000000" w:rsidRPr="00000000" w14:paraId="000000BA">
            <w:pPr>
              <w:jc w:val="both"/>
              <w:rPr>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p>
          <w:p w:rsidR="00000000" w:rsidDel="00000000" w:rsidP="00000000" w:rsidRDefault="00000000" w:rsidRPr="00000000" w14:paraId="000000BB">
            <w:pPr>
              <w:jc w:val="both"/>
              <w:rPr>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C">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D">
            <w:pPr>
              <w:spacing w:after="0" w:line="300" w:lineRule="auto"/>
              <w:rPr>
                <w:sz w:val="22"/>
                <w:szCs w:val="22"/>
              </w:rPr>
            </w:pPr>
            <w:r w:rsidDel="00000000" w:rsidR="00000000" w:rsidRPr="00000000">
              <w:rPr>
                <w:sz w:val="22"/>
                <w:szCs w:val="22"/>
                <w:rtl w:val="0"/>
              </w:rPr>
              <w:t xml:space="preserve">A04.01.02. păşunatul intensiv al oilor</w:t>
            </w:r>
          </w:p>
          <w:p w:rsidR="00000000" w:rsidDel="00000000" w:rsidP="00000000" w:rsidRDefault="00000000" w:rsidRPr="00000000" w14:paraId="000000BE">
            <w:pPr>
              <w:spacing w:after="0" w:line="300" w:lineRule="auto"/>
              <w:rPr>
                <w:sz w:val="22"/>
                <w:szCs w:val="22"/>
              </w:rPr>
            </w:pPr>
            <w:r w:rsidDel="00000000" w:rsidR="00000000" w:rsidRPr="00000000">
              <w:rPr>
                <w:sz w:val="22"/>
                <w:szCs w:val="22"/>
                <w:rtl w:val="0"/>
              </w:rPr>
              <w:t xml:space="preserve">B02.01.02 - replantarea pădurii (arbori nenativi) </w:t>
            </w:r>
          </w:p>
          <w:p w:rsidR="00000000" w:rsidDel="00000000" w:rsidP="00000000" w:rsidRDefault="00000000" w:rsidRPr="00000000" w14:paraId="000000BF">
            <w:pPr>
              <w:rPr>
                <w:sz w:val="22"/>
                <w:szCs w:val="22"/>
              </w:rPr>
            </w:pPr>
            <w:r w:rsidDel="00000000" w:rsidR="00000000" w:rsidRPr="00000000">
              <w:rPr>
                <w:sz w:val="22"/>
                <w:szCs w:val="22"/>
                <w:rtl w:val="0"/>
              </w:rPr>
              <w:t xml:space="preserve">I01 -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0">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1">
            <w:pPr>
              <w:spacing w:after="0" w:line="276" w:lineRule="auto"/>
              <w:jc w:val="both"/>
              <w:rPr>
                <w:i w:val="1"/>
                <w:iCs w:val="1"/>
                <w:sz w:val="22"/>
                <w:szCs w:val="22"/>
              </w:rPr>
            </w:pPr>
            <w:r w:rsidDel="00000000" w:rsidR="00000000" w:rsidRPr="00000000">
              <w:rPr>
                <w:b w:val="1"/>
                <w:bCs w:val="1"/>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C2">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C3">
            <w:pPr>
              <w:spacing w:after="0" w:line="276" w:lineRule="auto"/>
              <w:jc w:val="both"/>
              <w:rPr>
                <w:i w:val="1"/>
                <w:iCs w:val="1"/>
                <w:sz w:val="22"/>
                <w:szCs w:val="22"/>
              </w:rPr>
            </w:pPr>
            <w:r w:rsidDel="00000000" w:rsidR="00000000" w:rsidRPr="00000000">
              <w:rPr>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0C4">
            <w:pPr>
              <w:spacing w:after="0" w:line="276" w:lineRule="auto"/>
              <w:jc w:val="both"/>
              <w:rPr>
                <w:i w:val="1"/>
                <w:iCs w:val="1"/>
                <w:sz w:val="22"/>
                <w:szCs w:val="22"/>
              </w:rPr>
            </w:pPr>
            <w:r w:rsidDel="00000000" w:rsidR="00000000" w:rsidRPr="00000000">
              <w:rPr>
                <w:b w:val="1"/>
                <w:bCs w:val="1"/>
                <w:rtl w:val="0"/>
              </w:rPr>
              <w:t xml:space="preserve">Obiective specifice:</w:t>
            </w:r>
            <w:r w:rsidDel="00000000" w:rsidR="00000000" w:rsidRPr="00000000">
              <w:rPr>
                <w:rtl w:val="0"/>
              </w:rPr>
            </w:r>
          </w:p>
          <w:p w:rsidR="00000000" w:rsidDel="00000000" w:rsidP="00000000" w:rsidRDefault="00000000" w:rsidRPr="00000000" w14:paraId="000000C5">
            <w:pPr>
              <w:spacing w:after="0" w:line="276" w:lineRule="auto"/>
              <w:jc w:val="both"/>
              <w:rPr>
                <w:i w:val="1"/>
                <w:iCs w:val="1"/>
                <w:sz w:val="22"/>
                <w:szCs w:val="22"/>
              </w:rPr>
            </w:pPr>
            <w:r w:rsidDel="00000000" w:rsidR="00000000" w:rsidRPr="00000000">
              <w:rPr>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C6">
            <w:pPr>
              <w:spacing w:after="0" w:line="276" w:lineRule="auto"/>
              <w:jc w:val="both"/>
              <w:rPr>
                <w:i w:val="1"/>
                <w:iCs w:val="1"/>
                <w:sz w:val="22"/>
                <w:szCs w:val="22"/>
              </w:rPr>
            </w:pPr>
            <w:r w:rsidDel="00000000" w:rsidR="00000000" w:rsidRPr="00000000">
              <w:rPr>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C7">
            <w:pPr>
              <w:spacing w:after="0" w:line="276" w:lineRule="auto"/>
              <w:jc w:val="both"/>
              <w:rPr>
                <w:i w:val="1"/>
                <w:iCs w:val="1"/>
                <w:sz w:val="22"/>
                <w:szCs w:val="22"/>
              </w:rPr>
            </w:pPr>
            <w:r w:rsidDel="00000000" w:rsidR="00000000" w:rsidRPr="00000000">
              <w:rPr>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C8">
            <w:pPr>
              <w:spacing w:after="0" w:line="276" w:lineRule="auto"/>
              <w:jc w:val="both"/>
              <w:rPr>
                <w:i w:val="1"/>
                <w:iCs w:val="1"/>
                <w:sz w:val="22"/>
                <w:szCs w:val="22"/>
              </w:rPr>
            </w:pPr>
            <w:r w:rsidDel="00000000" w:rsidR="00000000" w:rsidRPr="00000000">
              <w:rPr>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C9">
            <w:pPr>
              <w:spacing w:after="0" w:line="276" w:lineRule="auto"/>
              <w:jc w:val="both"/>
              <w:rPr>
                <w:i w:val="1"/>
                <w:iCs w:val="1"/>
                <w:sz w:val="22"/>
                <w:szCs w:val="22"/>
              </w:rPr>
            </w:pPr>
            <w:r w:rsidDel="00000000" w:rsidR="00000000" w:rsidRPr="00000000">
              <w:rPr>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CA">
            <w:pPr>
              <w:spacing w:after="0" w:line="276" w:lineRule="auto"/>
              <w:jc w:val="both"/>
              <w:rPr>
                <w:i w:val="1"/>
                <w:iCs w:val="1"/>
                <w:sz w:val="22"/>
                <w:szCs w:val="22"/>
              </w:rPr>
            </w:pPr>
            <w:r w:rsidDel="00000000" w:rsidR="00000000" w:rsidRPr="00000000">
              <w:rPr>
                <w:b w:val="1"/>
                <w:bCs w:val="1"/>
                <w:rtl w:val="0"/>
              </w:rPr>
              <w:t xml:space="preserve">Măsuri de conservare:</w:t>
            </w:r>
            <w:r w:rsidDel="00000000" w:rsidR="00000000" w:rsidRPr="00000000">
              <w:rPr>
                <w:rtl w:val="0"/>
              </w:rPr>
            </w:r>
          </w:p>
          <w:p w:rsidR="00000000" w:rsidDel="00000000" w:rsidP="00000000" w:rsidRDefault="00000000" w:rsidRPr="00000000" w14:paraId="000000CB">
            <w:pPr>
              <w:spacing w:after="0" w:line="276" w:lineRule="auto"/>
              <w:jc w:val="both"/>
              <w:rPr>
                <w:i w:val="1"/>
                <w:iCs w:val="1"/>
                <w:sz w:val="22"/>
                <w:szCs w:val="22"/>
              </w:rPr>
            </w:pPr>
            <w:r w:rsidDel="00000000" w:rsidR="00000000" w:rsidRPr="00000000">
              <w:rPr>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CC">
            <w:pPr>
              <w:spacing w:after="0" w:line="276" w:lineRule="auto"/>
              <w:jc w:val="both"/>
              <w:rPr>
                <w:i w:val="1"/>
                <w:iCs w:val="1"/>
                <w:sz w:val="22"/>
                <w:szCs w:val="22"/>
              </w:rPr>
            </w:pPr>
            <w:r w:rsidDel="00000000" w:rsidR="00000000" w:rsidRPr="00000000">
              <w:rPr>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CD">
            <w:pPr>
              <w:spacing w:after="0" w:line="276" w:lineRule="auto"/>
              <w:jc w:val="both"/>
              <w:rPr>
                <w:i w:val="1"/>
                <w:iCs w:val="1"/>
                <w:sz w:val="22"/>
                <w:szCs w:val="22"/>
              </w:rPr>
            </w:pPr>
            <w:r w:rsidDel="00000000" w:rsidR="00000000" w:rsidRPr="00000000">
              <w:rPr>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CE">
            <w:pPr>
              <w:spacing w:after="0" w:line="276" w:lineRule="auto"/>
              <w:jc w:val="both"/>
              <w:rPr>
                <w:i w:val="1"/>
                <w:iCs w:val="1"/>
                <w:sz w:val="22"/>
                <w:szCs w:val="22"/>
              </w:rPr>
            </w:pPr>
            <w:r w:rsidDel="00000000" w:rsidR="00000000" w:rsidRPr="00000000">
              <w:rPr>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CF">
            <w:pPr>
              <w:spacing w:after="0" w:line="276" w:lineRule="auto"/>
              <w:jc w:val="both"/>
              <w:rPr>
                <w:i w:val="1"/>
                <w:iCs w:val="1"/>
                <w:sz w:val="22"/>
                <w:szCs w:val="22"/>
              </w:rPr>
            </w:pPr>
            <w:r w:rsidDel="00000000" w:rsidR="00000000" w:rsidRPr="00000000">
              <w:rPr>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p w:rsidR="00000000" w:rsidDel="00000000" w:rsidP="00000000" w:rsidRDefault="00000000" w:rsidRPr="00000000" w14:paraId="000000D0">
            <w:pPr>
              <w:spacing w:after="0" w:line="276" w:lineRule="auto"/>
              <w:jc w:val="both"/>
              <w:rPr>
                <w:i w:val="1"/>
                <w:iCs w:val="1"/>
                <w:sz w:val="22"/>
                <w:szCs w:val="22"/>
              </w:rPr>
            </w:pPr>
            <w:r w:rsidDel="00000000" w:rsidR="00000000" w:rsidRPr="00000000">
              <w:rPr>
                <w:b w:val="1"/>
                <w:bCs w:val="1"/>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D1">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D2">
            <w:pPr>
              <w:spacing w:after="0" w:line="276" w:lineRule="auto"/>
              <w:jc w:val="both"/>
              <w:rPr>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D3">
            <w:pPr>
              <w:spacing w:after="0" w:line="276" w:lineRule="auto"/>
              <w:jc w:val="both"/>
              <w:rPr>
                <w:i w:val="1"/>
                <w:iCs w:val="1"/>
                <w:sz w:val="22"/>
                <w:szCs w:val="22"/>
              </w:rPr>
            </w:pPr>
            <w:r w:rsidDel="00000000" w:rsidR="00000000" w:rsidRPr="00000000">
              <w:rPr>
                <w:rtl w:val="0"/>
              </w:rPr>
              <w:t xml:space="preserve">Obiective specific</w:t>
            </w:r>
            <w:r w:rsidDel="00000000" w:rsidR="00000000" w:rsidRPr="00000000">
              <w:rPr>
                <w:rtl w:val="0"/>
              </w:rPr>
            </w:r>
          </w:p>
          <w:p w:rsidR="00000000" w:rsidDel="00000000" w:rsidP="00000000" w:rsidRDefault="00000000" w:rsidRPr="00000000" w14:paraId="000000D4">
            <w:pPr>
              <w:spacing w:after="0" w:line="276" w:lineRule="auto"/>
              <w:jc w:val="both"/>
              <w:rPr>
                <w:i w:val="1"/>
                <w:iCs w:val="1"/>
                <w:sz w:val="22"/>
                <w:szCs w:val="22"/>
              </w:rPr>
            </w:pPr>
            <w:r w:rsidDel="00000000" w:rsidR="00000000" w:rsidRPr="00000000">
              <w:rPr>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D5">
            <w:pPr>
              <w:spacing w:after="0" w:line="276" w:lineRule="auto"/>
              <w:jc w:val="both"/>
              <w:rPr>
                <w:i w:val="1"/>
                <w:iCs w:val="1"/>
                <w:sz w:val="22"/>
                <w:szCs w:val="22"/>
              </w:rPr>
            </w:pPr>
            <w:r w:rsidDel="00000000" w:rsidR="00000000" w:rsidRPr="00000000">
              <w:rPr>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D6">
            <w:pPr>
              <w:spacing w:after="0" w:line="276" w:lineRule="auto"/>
              <w:jc w:val="both"/>
              <w:rPr>
                <w:i w:val="1"/>
                <w:iCs w:val="1"/>
                <w:sz w:val="22"/>
                <w:szCs w:val="22"/>
              </w:rPr>
            </w:pPr>
            <w:r w:rsidDel="00000000" w:rsidR="00000000" w:rsidRPr="00000000">
              <w:rPr>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D7">
            <w:pPr>
              <w:spacing w:after="0" w:line="276" w:lineRule="auto"/>
              <w:jc w:val="both"/>
              <w:rPr>
                <w:i w:val="1"/>
                <w:iCs w:val="1"/>
                <w:sz w:val="22"/>
                <w:szCs w:val="22"/>
              </w:rPr>
            </w:pPr>
            <w:r w:rsidDel="00000000" w:rsidR="00000000" w:rsidRPr="00000000">
              <w:rPr>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D8">
            <w:pPr>
              <w:spacing w:after="0" w:line="276" w:lineRule="auto"/>
              <w:jc w:val="both"/>
              <w:rPr>
                <w:i w:val="1"/>
                <w:iCs w:val="1"/>
                <w:sz w:val="22"/>
                <w:szCs w:val="22"/>
              </w:rPr>
            </w:pPr>
            <w:r w:rsidDel="00000000" w:rsidR="00000000" w:rsidRPr="00000000">
              <w:rPr>
                <w:rtl w:val="0"/>
              </w:rPr>
              <w:t xml:space="preserve">• O5. Reducerea fragmentării habitatelor și limitarea presiunilor antropice.</w:t>
            </w:r>
            <w:r w:rsidDel="00000000" w:rsidR="00000000" w:rsidRPr="00000000">
              <w:rPr>
                <w:rtl w:val="0"/>
              </w:rPr>
            </w:r>
          </w:p>
          <w:p w:rsidR="00000000" w:rsidDel="00000000" w:rsidP="00000000" w:rsidRDefault="00000000" w:rsidRPr="00000000" w14:paraId="000000D9">
            <w:pPr>
              <w:spacing w:after="0" w:line="276" w:lineRule="auto"/>
              <w:jc w:val="both"/>
              <w:rPr>
                <w:i w:val="1"/>
                <w:iCs w:val="1"/>
                <w:sz w:val="22"/>
                <w:szCs w:val="22"/>
              </w:rPr>
            </w:pPr>
            <w:r w:rsidDel="00000000" w:rsidR="00000000" w:rsidRPr="00000000">
              <w:rPr>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DA">
            <w:pPr>
              <w:spacing w:after="0" w:line="276" w:lineRule="auto"/>
              <w:jc w:val="both"/>
              <w:rPr>
                <w:i w:val="1"/>
                <w:iCs w:val="1"/>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0DB">
            <w:pPr>
              <w:spacing w:after="0" w:line="276" w:lineRule="auto"/>
              <w:jc w:val="both"/>
              <w:rPr>
                <w:i w:val="1"/>
                <w:iCs w:val="1"/>
                <w:sz w:val="22"/>
                <w:szCs w:val="22"/>
              </w:rPr>
            </w:pPr>
            <w:r w:rsidDel="00000000" w:rsidR="00000000" w:rsidRPr="00000000">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DC">
            <w:pPr>
              <w:spacing w:after="0" w:line="276" w:lineRule="auto"/>
              <w:jc w:val="both"/>
              <w:rPr>
                <w:i w:val="1"/>
                <w:iCs w:val="1"/>
                <w:sz w:val="22"/>
                <w:szCs w:val="22"/>
              </w:rPr>
            </w:pPr>
            <w:r w:rsidDel="00000000" w:rsidR="00000000" w:rsidRPr="00000000">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DD">
            <w:pPr>
              <w:spacing w:after="0" w:line="276" w:lineRule="auto"/>
              <w:jc w:val="both"/>
              <w:rPr>
                <w:i w:val="1"/>
                <w:iCs w:val="1"/>
                <w:sz w:val="22"/>
                <w:szCs w:val="22"/>
              </w:rPr>
            </w:pPr>
            <w:r w:rsidDel="00000000" w:rsidR="00000000" w:rsidRPr="00000000">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DE">
            <w:pPr>
              <w:spacing w:after="0" w:line="276" w:lineRule="auto"/>
              <w:jc w:val="both"/>
              <w:rPr>
                <w:i w:val="1"/>
                <w:iCs w:val="1"/>
                <w:sz w:val="22"/>
                <w:szCs w:val="22"/>
              </w:rPr>
            </w:pPr>
            <w:r w:rsidDel="00000000" w:rsidR="00000000" w:rsidRPr="00000000">
              <w:rPr>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DF">
            <w:pPr>
              <w:spacing w:after="0" w:line="276" w:lineRule="auto"/>
              <w:jc w:val="both"/>
              <w:rPr>
                <w:i w:val="1"/>
                <w:iCs w:val="1"/>
                <w:sz w:val="22"/>
                <w:szCs w:val="22"/>
              </w:rPr>
            </w:pPr>
            <w:r w:rsidDel="00000000" w:rsidR="00000000" w:rsidRPr="00000000">
              <w:rPr>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E0">
            <w:pPr>
              <w:spacing w:after="0" w:line="276" w:lineRule="auto"/>
              <w:jc w:val="both"/>
              <w:rPr>
                <w:i w:val="1"/>
                <w:iCs w:val="1"/>
                <w:sz w:val="22"/>
                <w:szCs w:val="22"/>
              </w:rPr>
            </w:pPr>
            <w:r w:rsidDel="00000000" w:rsidR="00000000" w:rsidRPr="00000000">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 cu caracter productiv.</w:t>
            </w:r>
            <w:r w:rsidDel="00000000" w:rsidR="00000000" w:rsidRPr="00000000">
              <w:rPr>
                <w:rtl w:val="0"/>
              </w:rPr>
            </w:r>
          </w:p>
          <w:p w:rsidR="00000000" w:rsidDel="00000000" w:rsidP="00000000" w:rsidRDefault="00000000" w:rsidRPr="00000000" w14:paraId="000000E1">
            <w:pPr>
              <w:spacing w:after="0" w:line="276" w:lineRule="auto"/>
              <w:jc w:val="both"/>
              <w:rPr>
                <w:i w:val="1"/>
                <w:iCs w:val="1"/>
                <w:sz w:val="22"/>
                <w:szCs w:val="22"/>
              </w:rPr>
            </w:pPr>
            <w:r w:rsidDel="00000000" w:rsidR="00000000" w:rsidRPr="00000000">
              <w:rPr>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E2">
            <w:pPr>
              <w:spacing w:after="0" w:line="276" w:lineRule="auto"/>
              <w:jc w:val="both"/>
              <w:rPr>
                <w:i w:val="1"/>
                <w:iCs w:val="1"/>
                <w:sz w:val="22"/>
                <w:szCs w:val="22"/>
              </w:rPr>
            </w:pPr>
            <w:r w:rsidDel="00000000" w:rsidR="00000000" w:rsidRPr="00000000">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E3">
            <w:pPr>
              <w:spacing w:after="0" w:line="276" w:lineRule="auto"/>
              <w:jc w:val="both"/>
              <w:rPr>
                <w:i w:val="1"/>
                <w:iCs w:val="1"/>
                <w:sz w:val="22"/>
                <w:szCs w:val="22"/>
              </w:rPr>
            </w:pPr>
            <w:r w:rsidDel="00000000" w:rsidR="00000000" w:rsidRPr="00000000">
              <w:rPr>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E4">
            <w:pPr>
              <w:spacing w:after="0" w:line="276" w:lineRule="auto"/>
              <w:jc w:val="both"/>
              <w:rPr>
                <w:i w:val="1"/>
                <w:iCs w:val="1"/>
                <w:sz w:val="22"/>
                <w:szCs w:val="22"/>
              </w:rPr>
            </w:pPr>
            <w:r w:rsidDel="00000000" w:rsidR="00000000" w:rsidRPr="00000000">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E5">
            <w:pPr>
              <w:spacing w:after="0" w:line="276" w:lineRule="auto"/>
              <w:jc w:val="both"/>
              <w:rPr>
                <w:i w:val="1"/>
                <w:iCs w:val="1"/>
                <w:sz w:val="22"/>
                <w:szCs w:val="22"/>
              </w:rPr>
            </w:pPr>
            <w:r w:rsidDel="00000000" w:rsidR="00000000" w:rsidRPr="00000000">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E6">
            <w:pPr>
              <w:spacing w:after="0" w:line="276" w:lineRule="auto"/>
              <w:jc w:val="both"/>
              <w:rPr>
                <w:i w:val="1"/>
                <w:iCs w:val="1"/>
                <w:sz w:val="22"/>
                <w:szCs w:val="22"/>
              </w:rPr>
            </w:pPr>
            <w:r w:rsidDel="00000000" w:rsidR="00000000" w:rsidRPr="00000000">
              <w:rPr>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E7">
            <w:pPr>
              <w:spacing w:after="0" w:line="276" w:lineRule="auto"/>
              <w:jc w:val="both"/>
              <w:rPr>
                <w:i w:val="1"/>
                <w:iCs w:val="1"/>
                <w:sz w:val="22"/>
                <w:szCs w:val="22"/>
              </w:rPr>
            </w:pPr>
            <w:r w:rsidDel="00000000" w:rsidR="00000000" w:rsidRPr="00000000">
              <w:rPr>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E8">
            <w:pPr>
              <w:spacing w:after="0" w:line="276" w:lineRule="auto"/>
              <w:jc w:val="both"/>
              <w:rPr>
                <w:i w:val="1"/>
                <w:iCs w:val="1"/>
                <w:sz w:val="22"/>
                <w:szCs w:val="22"/>
              </w:rPr>
            </w:pPr>
            <w:r w:rsidDel="00000000" w:rsidR="00000000" w:rsidRPr="00000000">
              <w:rPr>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E9">
            <w:pPr>
              <w:spacing w:after="0" w:line="276" w:lineRule="auto"/>
              <w:jc w:val="both"/>
              <w:rPr>
                <w:i w:val="1"/>
                <w:iCs w:val="1"/>
                <w:sz w:val="22"/>
                <w:szCs w:val="22"/>
              </w:rPr>
            </w:pPr>
            <w:r w:rsidDel="00000000" w:rsidR="00000000" w:rsidRPr="00000000">
              <w:rPr>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EA">
            <w:pPr>
              <w:spacing w:after="0" w:line="276" w:lineRule="auto"/>
              <w:jc w:val="both"/>
              <w:rPr>
                <w:i w:val="1"/>
                <w:iCs w:val="1"/>
                <w:sz w:val="22"/>
                <w:szCs w:val="22"/>
              </w:rPr>
            </w:pPr>
            <w:r w:rsidDel="00000000" w:rsidR="00000000" w:rsidRPr="00000000">
              <w:rPr>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EB">
            <w:pPr>
              <w:spacing w:after="0" w:line="276" w:lineRule="auto"/>
              <w:jc w:val="both"/>
              <w:rPr>
                <w:i w:val="1"/>
                <w:iCs w:val="1"/>
                <w:sz w:val="22"/>
                <w:szCs w:val="22"/>
              </w:rPr>
            </w:pPr>
            <w:r w:rsidDel="00000000" w:rsidR="00000000" w:rsidRPr="00000000">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EC">
            <w:pPr>
              <w:spacing w:after="0" w:line="276" w:lineRule="auto"/>
              <w:jc w:val="both"/>
              <w:rPr>
                <w:i w:val="1"/>
                <w:iCs w:val="1"/>
                <w:sz w:val="22"/>
                <w:szCs w:val="22"/>
              </w:rPr>
            </w:pPr>
            <w:r w:rsidDel="00000000" w:rsidR="00000000" w:rsidRPr="00000000">
              <w:rPr>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EC">
            <w:pPr>
              <w:spacing w:after="0" w:line="276" w:lineRule="auto"/>
              <w:jc w:val="both"/>
              <w:rPr>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D">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E">
            <w:pPr>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EF">
      <w:pPr>
        <w:rPr/>
      </w:pPr>
      <w:r w:rsidDel="00000000" w:rsidR="00000000" w:rsidRPr="00000000">
        <w:rPr>
          <w:rtl w:val="0"/>
        </w:rPr>
      </w:r>
    </w:p>
    <w:p w:rsidR="00000000" w:rsidDel="00000000" w:rsidP="00000000" w:rsidRDefault="00000000" w:rsidRPr="00000000" w14:paraId="000000F0">
      <w:pPr>
        <w:rPr>
          <w:b w:val="1"/>
          <w:bCs w:val="1"/>
          <w:sz w:val="22"/>
          <w:szCs w:val="22"/>
        </w:rPr>
      </w:pPr>
      <w:r w:rsidDel="00000000" w:rsidR="00000000" w:rsidRPr="00000000">
        <w:rPr>
          <w:rtl w:val="0"/>
        </w:rPr>
      </w:r>
    </w:p>
    <w:p w:rsidR="00000000" w:rsidDel="00000000" w:rsidP="00000000" w:rsidRDefault="00000000" w:rsidRPr="00000000" w14:paraId="000000F1">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F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Doniţă, N., Popescu, A., Păucă-Comănescu, M., Mihăilescu, S., Biriş, I.-A. 2005. Habitatele din România. Edit. Tehnică Silvică, Bucureşti.</w:t>
      </w:r>
    </w:p>
    <w:p w:rsidR="00000000" w:rsidDel="00000000" w:rsidP="00000000" w:rsidRDefault="00000000" w:rsidRPr="00000000" w14:paraId="000000F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Mountford, O. (Eds.), Alexiu, V., Anastasiu, P., Bărbos, M., Burescu, P., Coldea, Gh., Drăgulescu, C., Făgăraș, M., Goia, I., Groza, Gh., Micu, D., Mihăilescu, S., Moldovan, O., Nicolin, A., Niculescu, M., Oprea, A., Oroian, S., Păucă-Comănescu, M., Sârbu, I., Șuteu, A. 2008. Manual de interpretare a habitatelor Natura 2000 din România. Edit. Risoprint, Cluj-Napoca, 101 pp.</w:t>
      </w:r>
    </w:p>
    <w:p w:rsidR="00000000" w:rsidDel="00000000" w:rsidP="00000000" w:rsidRDefault="00000000" w:rsidRPr="00000000" w14:paraId="000000F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Oltean, M., Negrean, G., Popescu, A., Roman, N., Dihoru, G., Sanda, V., Mihăilescu, S. 1994. Lista Roșie a plantelor superioare din România. I. Studii, sinteze, documentații de ecologie. Edit. Academiei Române, București.</w:t>
      </w:r>
    </w:p>
    <w:p w:rsidR="00000000" w:rsidDel="00000000" w:rsidP="00000000" w:rsidRDefault="00000000" w:rsidRPr="00000000" w14:paraId="000000F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Sârbu, I., Ștefan, N., Oprea, A. 2013. Plante vasculare din România. Determinator ilustrat de teren. Edit. Victor B Victor, București.</w:t>
      </w:r>
    </w:p>
    <w:p w:rsidR="00000000" w:rsidDel="00000000" w:rsidP="00000000" w:rsidRDefault="00000000" w:rsidRPr="00000000" w14:paraId="000000F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Stăncioiu, P. T., Lazăr, G., Tudoran, G. M., Bozga, Ș. B. C., Predoiu, G., Șofletea, N. 2008. Habitatele forestiere de interes comunitar incluse în proiectul LIFE05NAT/RO/000176: Habitate prioritare alpine, subalpine şi forestiere din România. Măsuri de gospodărire. Editura Universităţii Transilvania, Brașov, 184 pp.</w:t>
      </w:r>
    </w:p>
    <w:p w:rsidR="00000000" w:rsidDel="00000000" w:rsidP="00000000" w:rsidRDefault="00000000" w:rsidRPr="00000000" w14:paraId="000000F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Candrea Bozga, Ș. B., Lazăr, G., Tudoran, G. M., Stăncioiu, P. T. 2009. Habitate forestiere de importanţă comunitară incluse în proiectul LIFE05NAT/RO/000176: „Habitate prioritare alpine, subalpine şi forestiere din România” – Monitorizarea stării de conservare.</w:t>
      </w:r>
    </w:p>
    <w:p w:rsidR="00000000" w:rsidDel="00000000" w:rsidP="00000000" w:rsidRDefault="00000000" w:rsidRPr="00000000" w14:paraId="000000F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Dihoru, G., Negrean, G. 2009. Red Book of Vascular Plants in Romania. Romanian Academy &amp; Bucharest Institute of Biology.</w:t>
      </w:r>
    </w:p>
    <w:p w:rsidR="00000000" w:rsidDel="00000000" w:rsidP="00000000" w:rsidRDefault="00000000" w:rsidRPr="00000000" w14:paraId="000000F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Ciocârlan, V. 1988. Flora ilustrată a României. Vol. 1: Determinarea și descrierea speciilor spontane și cultivate. Editura Ceres, București, 511 pp.</w:t>
      </w:r>
    </w:p>
    <w:p w:rsidR="00000000" w:rsidDel="00000000" w:rsidP="00000000" w:rsidRDefault="00000000" w:rsidRPr="00000000" w14:paraId="000000F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Sanda, V., Öllerer, K., Burescu, P. 2008. Fitocenozele din România. Sintaxonomie, structură, dinamică și evoluție.</w:t>
      </w:r>
    </w:p>
    <w:p w:rsidR="00000000" w:rsidDel="00000000" w:rsidP="00000000" w:rsidRDefault="00000000" w:rsidRPr="00000000" w14:paraId="000000F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Botnariuc, N., Tatole, V. (Eds.) 2005. Cartea Roşie a Vertebratelor din România.</w:t>
      </w:r>
    </w:p>
    <w:p w:rsidR="00000000" w:rsidDel="00000000" w:rsidP="00000000" w:rsidRDefault="00000000" w:rsidRPr="00000000" w14:paraId="000000F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Balázs, Z., et al. 2016. “Rediscovery of Cypripedium calceolus L. in the vicinity of Cluj-Napoca (Romania) after 80 years.” Contribuții Botanice, LI, 43–53.</w:t>
      </w:r>
    </w:p>
    <w:p w:rsidR="00000000" w:rsidDel="00000000" w:rsidP="00000000" w:rsidRDefault="00000000" w:rsidRPr="00000000" w14:paraId="000000F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Kovács, H. 1992. Transformările peisajului natural sub influența activității antropice în Munții Gilău. Tipo Agronomia, Cluj-Napoca.</w:t>
      </w:r>
    </w:p>
    <w:p w:rsidR="00000000" w:rsidDel="00000000" w:rsidP="00000000" w:rsidRDefault="00000000" w:rsidRPr="00000000" w14:paraId="000000F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Moldovan, I., Pazmany, D., Tucra, I., Stana, D. 1996. “Cormophytique flora from Cluj’s environs (I).” Notulae Botanicae Horti Agrobotanici Cluj-Napoca, 26(1), 7–26. https://doi.org/10.15835/nbha261284</w:t>
      </w:r>
    </w:p>
    <w:p w:rsidR="00000000" w:rsidDel="00000000" w:rsidP="00000000" w:rsidRDefault="00000000" w:rsidRPr="00000000" w14:paraId="000000F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Pop, I., Cristea, V., Hodișan, I. 2002. Vegetația județului Cluj (studiu fitocenologic, ecologic, bioeconomic și eco-protectiv). Contribuții Botanice.</w:t>
      </w:r>
    </w:p>
    <w:p w:rsidR="00000000" w:rsidDel="00000000" w:rsidP="00000000" w:rsidRDefault="00000000" w:rsidRPr="00000000" w14:paraId="0000010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Tucra, I. 1996. “New contribution to the knowledge of flora from Cluj-Napoca and county Cluj with some critical considerations.” Notulae Botanicae Horti Agrobotanici Cluj-Napoca, 26(1), 27–34. </w:t>
      </w:r>
      <w:hyperlink r:id="rId7">
        <w:r w:rsidDel="00000000" w:rsidR="00000000" w:rsidRPr="00000000">
          <w:rPr>
            <w:rFonts w:ascii="Arial" w:cs="Arial" w:eastAsia="Arial" w:hAnsi="Arial"/>
            <w:b w:val="0"/>
            <w:bCs w:val="0"/>
            <w:i w:val="0"/>
            <w:iCs w:val="0"/>
            <w:smallCaps w:val="0"/>
            <w:strike w:val="0"/>
            <w:color w:val="000000"/>
            <w:sz w:val="22"/>
            <w:szCs w:val="22"/>
            <w:u w:val="single"/>
            <w:shd w:fill="auto" w:val="clear"/>
            <w:vertAlign w:val="baseline"/>
            <w:rtl w:val="0"/>
          </w:rPr>
          <w:t xml:space="preserve">https://doi.org/10.15835/nbha261285</w:t>
        </w:r>
      </w:hyperlink>
      <w:r w:rsidDel="00000000" w:rsidR="00000000" w:rsidRPr="00000000">
        <w:rPr>
          <w:rtl w:val="0"/>
        </w:rPr>
      </w:r>
    </w:p>
    <w:p w:rsidR="00000000" w:rsidDel="00000000" w:rsidP="00000000" w:rsidRDefault="00000000" w:rsidRPr="00000000" w14:paraId="0000010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intervenție/protecție strictă în habitate naturale terestre și marine în vederea punerii în aplicare a Strategiei europene privind biodiversitatea pentru perioada 2021–2030”</w:t>
      </w:r>
    </w:p>
    <w:p w:rsidR="00000000" w:rsidDel="00000000" w:rsidP="00000000" w:rsidRDefault="00000000" w:rsidRPr="00000000" w14:paraId="00000102">
      <w:pPr>
        <w:jc w:val="center"/>
        <w:rPr>
          <w:b w:val="1"/>
          <w:bCs w:val="1"/>
          <w:sz w:val="22"/>
          <w:szCs w:val="22"/>
        </w:rPr>
      </w:pPr>
      <w:r w:rsidDel="00000000" w:rsidR="00000000" w:rsidRPr="00000000">
        <w:rPr>
          <w:rtl w:val="0"/>
        </w:rPr>
      </w:r>
    </w:p>
    <w:p w:rsidR="00000000" w:rsidDel="00000000" w:rsidP="00000000" w:rsidRDefault="00000000" w:rsidRPr="00000000" w14:paraId="00000103">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104">
      <w:pPr>
        <w:rPr/>
      </w:pPr>
      <w:r w:rsidDel="00000000" w:rsidR="00000000" w:rsidRPr="00000000">
        <w:rPr>
          <w:rtl w:val="0"/>
        </w:rPr>
      </w:r>
    </w:p>
    <w:p w:rsidR="00000000" w:rsidDel="00000000" w:rsidP="00000000" w:rsidRDefault="00000000" w:rsidRPr="00000000" w14:paraId="00000105">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1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au fost realizate la: 7 octombrie 2024 – Alba Iulia, jud. Alba; </w:t>
      </w:r>
    </w:p>
    <w:p w:rsidR="00000000" w:rsidDel="00000000" w:rsidP="00000000" w:rsidRDefault="00000000" w:rsidRPr="00000000" w14:paraId="0000010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suplimentare online în data de 27 ianuarie 2026 cu factorii interesați din județul Alba și în perioada 7-8 aprilie 2026 fizic la Prefectura Alba.</w:t>
      </w:r>
    </w:p>
    <w:p w:rsidR="00000000" w:rsidDel="00000000" w:rsidP="00000000" w:rsidRDefault="00000000" w:rsidRPr="00000000" w14:paraId="00000108">
      <w:pPr>
        <w:rPr>
          <w:b w:val="1"/>
          <w:bCs w:val="1"/>
          <w:sz w:val="22"/>
          <w:szCs w:val="22"/>
        </w:rPr>
      </w:pPr>
      <w:r w:rsidDel="00000000" w:rsidR="00000000" w:rsidRPr="00000000">
        <w:rPr>
          <w:rtl w:val="0"/>
        </w:rPr>
      </w:r>
    </w:p>
    <w:p w:rsidR="00000000" w:rsidDel="00000000" w:rsidP="00000000" w:rsidRDefault="00000000" w:rsidRPr="00000000" w14:paraId="00000109">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10A">
      <w:pPr>
        <w:jc w:val="center"/>
        <w:rPr/>
      </w:pPr>
      <w:r w:rsidDel="00000000" w:rsidR="00000000" w:rsidRPr="00000000">
        <w:rPr>
          <w:rtl w:val="0"/>
        </w:rPr>
      </w:r>
    </w:p>
    <w:p w:rsidR="00000000" w:rsidDel="00000000" w:rsidP="00000000" w:rsidRDefault="00000000" w:rsidRPr="00000000" w14:paraId="0000010B">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10C">
      <w:pPr>
        <w:rPr/>
      </w:pPr>
      <w:r w:rsidDel="00000000" w:rsidR="00000000" w:rsidRPr="00000000">
        <w:rPr>
          <w:sz w:val="22"/>
          <w:szCs w:val="22"/>
          <w:rtl w:val="0"/>
        </w:rPr>
        <w:t xml:space="preserve">Link: </w:t>
      </w:r>
      <w:hyperlink r:id="rId8">
        <w:r w:rsidDel="00000000" w:rsidR="00000000" w:rsidRPr="00000000">
          <w:rPr>
            <w:rFonts w:ascii="Aptos" w:cs="Aptos" w:eastAsia="Aptos" w:hAnsi="Aptos"/>
            <w:color w:val="467886"/>
            <w:sz w:val="24"/>
            <w:szCs w:val="24"/>
            <w:u w:val="single"/>
            <w:rtl w:val="0"/>
          </w:rPr>
          <w:t xml:space="preserve">https://mmediu.ro/domenii/mediu/arii-naturale-protejate/zpb-pnrr-i3/rezultatele-proiectului/</w:t>
        </w:r>
      </w:hyperlink>
      <w:r w:rsidDel="00000000" w:rsidR="00000000" w:rsidRPr="00000000">
        <w:rPr>
          <w:rtl w:val="0"/>
        </w:rPr>
      </w:r>
    </w:p>
    <w:p w:rsidR="00000000" w:rsidDel="00000000" w:rsidP="00000000" w:rsidRDefault="00000000" w:rsidRPr="00000000" w14:paraId="0000010D">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Apto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oi.org/10.15835/nbha261285" TargetMode="External"/><Relationship Id="rId8"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KNAJMGROjpp3sT86wtc04N3ADA==">CgMxLjAaMAoBMBIrCikIB0IlChFRdWF0dHJvY2VudG8gU2FucxIQQXJpYWwgVW5pY29kZSBNUxowCgExEisKKQgHQiUKEVF1YXR0cm9jZW50byBTYW5zEhBBcmlhbCBVbmljb2RlIE1TGjAKATISKwopCAdCJQoRUXVhdHRyb2NlbnRvIFNhbnMSEEFyaWFsIFVuaWNvZGUgTVMaMAoBMxIrCikIB0IlChFRdWF0dHJvY2VudG8gU2FucxIQQXJpYWwgVW5pY29kZSBNUzgAciExTWFpbmJKcTR6TmRyVmd1TE1KSmJ1MVp2M290cUcyM0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